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18F" w:rsidRPr="00BC2269" w:rsidRDefault="00BC226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Theme="majorHAnsi" w:hAnsiTheme="majorHAnsi" w:cstheme="majorHAnsi"/>
          <w:sz w:val="15"/>
          <w:szCs w:val="15"/>
        </w:rPr>
      </w:pPr>
      <w:r w:rsidRPr="00BC2269">
        <w:rPr>
          <w:rFonts w:asciiTheme="majorHAnsi" w:hAnsiTheme="majorHAnsi" w:cstheme="majorHAnsi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4794016</wp:posOffset>
                </wp:positionH>
                <wp:positionV relativeFrom="paragraph">
                  <wp:posOffset>63199</wp:posOffset>
                </wp:positionV>
                <wp:extent cx="2101516" cy="9496927"/>
                <wp:effectExtent l="0" t="0" r="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516" cy="94969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86A5" id="Rectangle 1" o:spid="_x0000_s1026" style="position:absolute;margin-left:377.5pt;margin-top:5pt;width:165.45pt;height:74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" fillcolor="#dbe5f1 [660]" stroked="f"/>
            </w:pict>
          </mc:Fallback>
        </mc:AlternateContent>
      </w:r>
    </w:p>
    <w:tbl>
      <w:tblPr>
        <w:tblStyle w:val="a"/>
        <w:tblpPr w:leftFromText="180" w:rightFromText="180" w:horzAnchor="margin" w:tblpXSpec="center" w:tblpY="430"/>
        <w:tblW w:w="10995" w:type="dxa"/>
        <w:tblLayout w:type="fixed"/>
        <w:tblLook w:val="0600" w:firstRow="0" w:lastRow="0" w:firstColumn="0" w:lastColumn="0" w:noHBand="1" w:noVBand="1"/>
      </w:tblPr>
      <w:tblGrid>
        <w:gridCol w:w="7725"/>
        <w:gridCol w:w="3270"/>
      </w:tblGrid>
      <w:tr w:rsidR="00C2318F" w:rsidRPr="00BC2269" w:rsidTr="00BC2269">
        <w:trPr>
          <w:trHeight w:val="1989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2318F" w:rsidRPr="00BC2269" w:rsidRDefault="00124A88" w:rsidP="00BC2269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Montserrat" w:hAnsiTheme="majorHAnsi" w:cstheme="majorHAnsi"/>
                <w:sz w:val="56"/>
                <w:szCs w:val="56"/>
              </w:rPr>
            </w:pPr>
            <w:bookmarkStart w:id="0" w:name="_x8fm1uorkbaw" w:colFirst="0" w:colLast="0"/>
            <w:bookmarkEnd w:id="0"/>
            <w:r w:rsidRPr="00BC2269">
              <w:rPr>
                <w:rFonts w:asciiTheme="majorHAnsi" w:eastAsia="Montserrat" w:hAnsiTheme="majorHAnsi" w:cstheme="majorHAnsi"/>
                <w:sz w:val="56"/>
                <w:szCs w:val="56"/>
                <w:rtl/>
              </w:rPr>
              <w:t>الأول الأخير</w:t>
            </w:r>
          </w:p>
          <w:p w:rsidR="00C2318F" w:rsidRPr="00BC2269" w:rsidRDefault="00124A88" w:rsidP="00BC2269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Montserrat" w:hAnsiTheme="majorHAnsi" w:cstheme="majorHAnsi"/>
                <w:b/>
                <w:sz w:val="44"/>
                <w:szCs w:val="44"/>
              </w:rPr>
            </w:pPr>
            <w:bookmarkStart w:id="1" w:name="_ymi089liagec" w:colFirst="0" w:colLast="0"/>
            <w:bookmarkEnd w:id="1"/>
            <w:r w:rsidRPr="00BC2269">
              <w:rPr>
                <w:rFonts w:asciiTheme="majorHAnsi" w:eastAsia="Montserrat" w:hAnsiTheme="majorHAnsi" w:cstheme="majorHAnsi"/>
                <w:b/>
                <w:bCs/>
                <w:sz w:val="44"/>
                <w:szCs w:val="44"/>
                <w:rtl/>
              </w:rPr>
              <w:t>مدير التسويق</w:t>
            </w:r>
          </w:p>
          <w:p w:rsidR="00C2318F" w:rsidRPr="00BC2269" w:rsidRDefault="00124A88" w:rsidP="00BC2269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  <w:sz w:val="21"/>
                <w:szCs w:val="21"/>
              </w:rPr>
            </w:pPr>
            <w:bookmarkStart w:id="2" w:name="_brxqykbplton" w:colFirst="0" w:colLast="0"/>
            <w:bookmarkEnd w:id="2"/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مدير تسويق يتمتع بخبرة خمس سنوات في قيادة تطوير المنتجات وتوزيعها. قاد فرقا من 5-15 شخصا عبر أقسام التكنولوجيا والأعمال والتصميم.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2318F" w:rsidRPr="00BC2269" w:rsidRDefault="00124A88" w:rsidP="00BC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1"/>
                <w:szCs w:val="21"/>
              </w:rPr>
            </w:pPr>
            <w:r w:rsidRPr="00BC2269">
              <w:rPr>
                <w:rFonts w:asciiTheme="majorHAnsi" w:eastAsia="Open Sans" w:hAnsiTheme="majorHAnsi" w:cstheme="majorHAnsi"/>
                <w:color w:val="000000"/>
                <w:sz w:val="21"/>
                <w:szCs w:val="21"/>
                <w:rtl/>
              </w:rPr>
              <w:t>سان فرانسيسكو ، كاليفورنيا 12345</w:t>
            </w:r>
          </w:p>
          <w:p w:rsidR="00C2318F" w:rsidRPr="00BC2269" w:rsidRDefault="00124A88" w:rsidP="00BC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1"/>
                <w:szCs w:val="21"/>
              </w:rPr>
            </w:pPr>
            <w:r w:rsidRPr="00BC2269">
              <w:rPr>
                <w:rFonts w:asciiTheme="majorHAnsi" w:eastAsia="Open Sans" w:hAnsiTheme="majorHAnsi" w:cstheme="majorHAnsi"/>
                <w:color w:val="000000"/>
                <w:sz w:val="21"/>
                <w:szCs w:val="21"/>
                <w:rtl/>
              </w:rPr>
              <w:t>+1 234 567-890</w:t>
            </w:r>
          </w:p>
          <w:p w:rsidR="00C2318F" w:rsidRPr="00BC2269" w:rsidRDefault="00BC2269" w:rsidP="00BC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1"/>
                <w:szCs w:val="21"/>
              </w:rPr>
            </w:pPr>
            <w:hyperlink r:id="rId5" w:history="1">
              <w:r w:rsidRPr="00BC2269">
                <w:rPr>
                  <w:rStyle w:val="Hyperlink"/>
                  <w:rFonts w:asciiTheme="majorHAnsi" w:eastAsia="Open Sans" w:hAnsiTheme="majorHAnsi" w:cstheme="majorHAnsi"/>
                  <w:sz w:val="21"/>
                  <w:szCs w:val="21"/>
                </w:rPr>
                <w:t>name.last@cvyat.com</w:t>
              </w:r>
            </w:hyperlink>
          </w:p>
          <w:p w:rsidR="00C2318F" w:rsidRPr="00BC2269" w:rsidRDefault="00124A88" w:rsidP="00BC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1"/>
                <w:szCs w:val="21"/>
              </w:rPr>
            </w:pPr>
            <w:r w:rsidRPr="00BC2269">
              <w:rPr>
                <w:rFonts w:asciiTheme="majorHAnsi" w:eastAsia="Open Sans" w:hAnsiTheme="majorHAnsi" w:cstheme="majorHAnsi"/>
                <w:color w:val="000000"/>
                <w:sz w:val="21"/>
                <w:szCs w:val="21"/>
                <w:rtl/>
              </w:rPr>
              <w:t>linkedin.com/</w:t>
            </w:r>
            <w:proofErr w:type="spellStart"/>
            <w:r w:rsidRPr="00BC2269">
              <w:rPr>
                <w:rFonts w:asciiTheme="majorHAnsi" w:eastAsia="Open Sans" w:hAnsiTheme="majorHAnsi" w:cstheme="majorHAnsi"/>
                <w:color w:val="000000"/>
                <w:sz w:val="21"/>
                <w:szCs w:val="21"/>
                <w:rtl/>
              </w:rPr>
              <w:t>in</w:t>
            </w:r>
            <w:proofErr w:type="spellEnd"/>
            <w:r w:rsidRPr="00BC2269">
              <w:rPr>
                <w:rFonts w:asciiTheme="majorHAnsi" w:eastAsia="Open Sans" w:hAnsiTheme="majorHAnsi" w:cstheme="majorHAnsi"/>
                <w:color w:val="000000"/>
                <w:sz w:val="21"/>
                <w:szCs w:val="21"/>
                <w:rtl/>
              </w:rPr>
              <w:t>/</w:t>
            </w:r>
          </w:p>
        </w:tc>
      </w:tr>
      <w:tr w:rsidR="00C2318F" w:rsidRPr="00BC2269" w:rsidTr="00BC2269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2318F" w:rsidRPr="00BC2269" w:rsidRDefault="00BC2269" w:rsidP="00BC2269">
            <w:pPr>
              <w:pStyle w:val="Heading2"/>
              <w:bidi/>
              <w:spacing w:line="276" w:lineRule="auto"/>
              <w:rPr>
                <w:rFonts w:asciiTheme="majorHAnsi" w:eastAsia="Open Sans" w:hAnsiTheme="majorHAnsi" w:cstheme="majorHAnsi" w:hint="cs"/>
                <w:color w:val="4A86E8"/>
                <w:sz w:val="32"/>
                <w:szCs w:val="32"/>
                <w:rtl/>
              </w:rPr>
            </w:pPr>
            <w:bookmarkStart w:id="3" w:name="_y7d3xdxnr44m" w:colFirst="0" w:colLast="0"/>
            <w:bookmarkEnd w:id="3"/>
            <w:r w:rsidRPr="00BC2269">
              <w:rPr>
                <w:rFonts w:asciiTheme="majorHAnsi" w:eastAsia="Open Sans" w:hAnsiTheme="majorHAnsi" w:cstheme="majorHAnsi" w:hint="cs"/>
                <w:color w:val="4A86E8"/>
                <w:sz w:val="32"/>
                <w:szCs w:val="32"/>
                <w:rtl/>
              </w:rPr>
              <w:t>الخبرة المهنية</w:t>
            </w:r>
          </w:p>
          <w:p w:rsidR="00C2318F" w:rsidRPr="00BC2269" w:rsidRDefault="00BC2269" w:rsidP="00BC226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Theme="majorHAnsi" w:hAnsiTheme="majorHAnsi" w:cstheme="majorHAnsi"/>
                <w:b w:val="0"/>
                <w:i/>
                <w:sz w:val="28"/>
                <w:szCs w:val="28"/>
              </w:rPr>
            </w:pPr>
            <w:bookmarkStart w:id="4" w:name="_rfgvkg2ifhfd" w:colFirst="0" w:colLast="0"/>
            <w:bookmarkEnd w:id="4"/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شركة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Cvyat</w:t>
            </w:r>
            <w:proofErr w:type="spellEnd"/>
            <w:r w:rsidR="00124A88" w:rsidRPr="00BC2269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، </w:t>
            </w:r>
            <w:proofErr w:type="gramStart"/>
            <w:r w:rsidR="00124A88" w:rsidRPr="00BC2269">
              <w:rPr>
                <w:rFonts w:asciiTheme="majorHAnsi" w:hAnsiTheme="majorHAnsi" w:cstheme="majorHAnsi"/>
                <w:b w:val="0"/>
                <w:bCs/>
                <w:sz w:val="28"/>
                <w:szCs w:val="28"/>
                <w:rtl/>
              </w:rPr>
              <w:t>نيويورك ،</w:t>
            </w:r>
            <w:proofErr w:type="gramEnd"/>
            <w:r w:rsidR="00124A88" w:rsidRPr="00BC2269">
              <w:rPr>
                <w:rFonts w:asciiTheme="majorHAnsi" w:hAnsiTheme="majorHAnsi" w:cstheme="majorHAnsi"/>
                <w:b w:val="0"/>
                <w:bCs/>
                <w:sz w:val="28"/>
                <w:szCs w:val="28"/>
                <w:rtl/>
              </w:rPr>
              <w:t xml:space="preserve"> نيويورك</w:t>
            </w:r>
          </w:p>
          <w:p w:rsidR="00C2318F" w:rsidRPr="00BC2269" w:rsidRDefault="00124A88" w:rsidP="00BC2269">
            <w:pPr>
              <w:bidi/>
              <w:spacing w:before="0" w:line="240" w:lineRule="auto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</w:rPr>
            </w:pPr>
            <w:r w:rsidRPr="00BC2269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مدير التسويق</w:t>
            </w:r>
          </w:p>
          <w:p w:rsidR="00C2318F" w:rsidRPr="00BC2269" w:rsidRDefault="00124A88" w:rsidP="00BC226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  <w:sz w:val="20"/>
                <w:szCs w:val="20"/>
              </w:rPr>
            </w:pPr>
            <w:bookmarkStart w:id="5" w:name="_n64fgzu3lwuy" w:colFirst="0" w:colLast="0"/>
            <w:bookmarkEnd w:id="5"/>
            <w:r w:rsidRPr="00BC2269"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rtl/>
              </w:rPr>
              <w:t>يناير 2020 - حتى الآن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تطوير تقنيات تسجيل جديدة من خلال قيادة مبادرات مثل تقارير الأداء التسويقي ، والإبلاغ عن زيادة في الأداء التسويقي بنسبة 35٪ في 6 أشهر.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زيادة حركة المرور على الموقع بنسبة 15٪ من خلال تطوير وتنفيذ وقياس استراتيجيات التسويق المتكاملة متعددة القنوات لزيادة وعي الوكالة التي ولدت ورعاية العملاء المحتملين ، كما دعمت جهود تطوير الأعمال.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اكتسبت زيادة في الإيرادات السنوية بنسبة 60٪ من خلال تنظيم وتنفيذ استراتيجيات التسويق المباشر والرقمي.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إدارة ميزانية تسويق بقيمة 1.5 مليون دولار مع تحقيق فائض في الميزانية مع مبيعات ثابتة.</w:t>
            </w:r>
          </w:p>
          <w:p w:rsidR="00C2318F" w:rsidRPr="00BC2269" w:rsidRDefault="00BC2269" w:rsidP="00BC2269">
            <w:pPr>
              <w:pStyle w:val="Heading2"/>
              <w:bidi/>
              <w:spacing w:line="360" w:lineRule="auto"/>
              <w:rPr>
                <w:rFonts w:asciiTheme="majorHAnsi" w:hAnsiTheme="majorHAnsi" w:cstheme="majorHAnsi"/>
                <w:b w:val="0"/>
                <w:i/>
                <w:sz w:val="28"/>
                <w:szCs w:val="28"/>
              </w:rPr>
            </w:pPr>
            <w:bookmarkStart w:id="6" w:name="_lspz4ut8go2j" w:colFirst="0" w:colLast="0"/>
            <w:bookmarkEnd w:id="6"/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شركة البريق </w:t>
            </w:r>
            <w:proofErr w:type="gramStart"/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للتسويق</w:t>
            </w:r>
            <w:r w:rsidR="00124A88" w:rsidRPr="00BC2269">
              <w:rPr>
                <w:rFonts w:asciiTheme="majorHAnsi" w:hAnsiTheme="majorHAnsi" w:cstheme="majorHAnsi"/>
                <w:sz w:val="28"/>
                <w:szCs w:val="28"/>
                <w:rtl/>
              </w:rPr>
              <w:t>,</w:t>
            </w:r>
            <w:proofErr w:type="gramEnd"/>
            <w:r w:rsidR="00124A88" w:rsidRPr="00BC2269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="00124A88" w:rsidRPr="00BC2269">
              <w:rPr>
                <w:rFonts w:asciiTheme="majorHAnsi" w:hAnsiTheme="majorHAnsi" w:cstheme="majorHAnsi"/>
                <w:b w:val="0"/>
                <w:bCs/>
                <w:sz w:val="28"/>
                <w:szCs w:val="28"/>
                <w:rtl/>
              </w:rPr>
              <w:t>عن بعد</w:t>
            </w:r>
          </w:p>
          <w:p w:rsidR="00C2318F" w:rsidRPr="00BC2269" w:rsidRDefault="00124A88" w:rsidP="00BC2269">
            <w:pPr>
              <w:bidi/>
              <w:spacing w:before="0" w:line="240" w:lineRule="auto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</w:rPr>
            </w:pPr>
            <w:r w:rsidRPr="00BC2269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منسق التسويق</w:t>
            </w:r>
          </w:p>
          <w:p w:rsidR="00C2318F" w:rsidRPr="00BC2269" w:rsidRDefault="00124A88" w:rsidP="00BC2269">
            <w:pPr>
              <w:pStyle w:val="Heading3"/>
              <w:bidi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</w:rPr>
            </w:pPr>
            <w:bookmarkStart w:id="7" w:name="_xgzqjaad3r9d" w:colFirst="0" w:colLast="0"/>
            <w:bookmarkEnd w:id="7"/>
            <w:r w:rsidRPr="00BC2269"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rtl/>
              </w:rPr>
              <w:t>يوليو 2016 - يناير 2020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bidi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الحفاظ على توفير التكاليف السنوي بنسبة 15٪ من خلال فحص الخيارات المتعلقة بالتكلفة والجودة واحتياجات الشركة.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حقق أكثر من 1.5 مليون دولار من الإيرادات من خلال تنفيذ خطط تسويق رقمية شاملة لأكثر من 30 حدثا.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إدارة جميع المواد التسويقية والترويجية التي تصل قيمتها إلى 1.3 مليون دولار من خلال طلب مستويات المخزون وتتبعها ومراجعتها.</w:t>
            </w:r>
          </w:p>
          <w:p w:rsidR="00C2318F" w:rsidRPr="00BC2269" w:rsidRDefault="00BC2269" w:rsidP="00BC2269">
            <w:pPr>
              <w:pStyle w:val="Heading2"/>
              <w:bidi/>
              <w:spacing w:line="360" w:lineRule="auto"/>
              <w:rPr>
                <w:rFonts w:asciiTheme="majorHAnsi" w:hAnsiTheme="majorHAnsi" w:cstheme="majorHAnsi"/>
                <w:b w:val="0"/>
                <w:i/>
                <w:sz w:val="28"/>
                <w:szCs w:val="28"/>
              </w:rPr>
            </w:pPr>
            <w:bookmarkStart w:id="8" w:name="_io7h4vwxm3b3" w:colFirst="0" w:colLast="0"/>
            <w:bookmarkEnd w:id="8"/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منصة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Cvyat</w:t>
            </w:r>
            <w:proofErr w:type="spellEnd"/>
            <w:r w:rsidR="00124A88" w:rsidRPr="00BC2269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، </w:t>
            </w:r>
            <w:proofErr w:type="gramStart"/>
            <w:r w:rsidR="00124A88" w:rsidRPr="00BC2269">
              <w:rPr>
                <w:rFonts w:asciiTheme="majorHAnsi" w:hAnsiTheme="majorHAnsi" w:cstheme="majorHAnsi"/>
                <w:b w:val="0"/>
                <w:bCs/>
                <w:sz w:val="28"/>
                <w:szCs w:val="28"/>
                <w:rtl/>
              </w:rPr>
              <w:t>بوسطن ،</w:t>
            </w:r>
            <w:proofErr w:type="gramEnd"/>
            <w:r w:rsidR="00124A88" w:rsidRPr="00BC2269">
              <w:rPr>
                <w:rFonts w:asciiTheme="majorHAnsi" w:hAnsiTheme="majorHAnsi" w:cstheme="majorHAnsi"/>
                <w:b w:val="0"/>
                <w:bCs/>
                <w:sz w:val="28"/>
                <w:szCs w:val="28"/>
                <w:rtl/>
              </w:rPr>
              <w:t xml:space="preserve"> ماساتشوستس</w:t>
            </w:r>
          </w:p>
          <w:p w:rsidR="00C2318F" w:rsidRPr="00BC2269" w:rsidRDefault="00124A88" w:rsidP="00BC2269">
            <w:pPr>
              <w:bidi/>
              <w:spacing w:before="0" w:line="240" w:lineRule="auto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</w:rPr>
            </w:pPr>
            <w:r w:rsidRPr="00BC2269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مساعد العمليات</w:t>
            </w:r>
          </w:p>
          <w:p w:rsidR="00C2318F" w:rsidRPr="00BC2269" w:rsidRDefault="00124A88" w:rsidP="00BC2269">
            <w:pPr>
              <w:pStyle w:val="Heading3"/>
              <w:bidi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</w:rPr>
            </w:pPr>
            <w:bookmarkStart w:id="9" w:name="_rte0wbijvrn" w:colFirst="0" w:colLast="0"/>
            <w:bookmarkEnd w:id="9"/>
            <w:r w:rsidRPr="00BC2269"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rtl/>
              </w:rPr>
              <w:t>يناير 2012 - يونيو 2016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bidi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حافظ على المسؤولية عن العمليات اليومية والخدمات المصرفية الإلكترونية ومنع الخسائر وتوظيف 20 شريكا في مرافق مختلفة بمخزون يزيد عن 3 ملايين دولار.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أشرف على جودة خدمة العملاء ، وأشرف على شراء وتوزيع المنتجات لأكثر من 70,000 عميل.</w:t>
            </w:r>
          </w:p>
          <w:p w:rsidR="00C2318F" w:rsidRPr="00BC2269" w:rsidRDefault="00124A88" w:rsidP="00BC2269">
            <w:pPr>
              <w:numPr>
                <w:ilvl w:val="0"/>
                <w:numId w:val="4"/>
              </w:numPr>
              <w:bidi/>
              <w:spacing w:before="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عمليات التوصيل المنسقة لأكثر من 150 متجرا ومركز توزيع في جميع أنحاء البلاد.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2318F" w:rsidRPr="00BC2269" w:rsidRDefault="00124A88" w:rsidP="00BC2269">
            <w:pPr>
              <w:pStyle w:val="Heading2"/>
              <w:bidi/>
              <w:rPr>
                <w:rFonts w:asciiTheme="majorHAnsi" w:eastAsia="Open Sans" w:hAnsiTheme="majorHAnsi" w:cstheme="majorHAnsi"/>
                <w:color w:val="2079C7"/>
                <w:sz w:val="32"/>
                <w:szCs w:val="32"/>
              </w:rPr>
            </w:pPr>
            <w:bookmarkStart w:id="10" w:name="_ca0awj8022e2" w:colFirst="0" w:colLast="0"/>
            <w:bookmarkEnd w:id="10"/>
            <w:r w:rsidRPr="00BC2269">
              <w:rPr>
                <w:rFonts w:asciiTheme="majorHAnsi" w:eastAsia="Open Sans" w:hAnsiTheme="majorHAnsi" w:cstheme="majorHAnsi"/>
                <w:color w:val="2079C7"/>
                <w:sz w:val="32"/>
                <w:szCs w:val="32"/>
                <w:rtl/>
              </w:rPr>
              <w:t>المهارات</w:t>
            </w:r>
          </w:p>
          <w:p w:rsidR="00C2318F" w:rsidRPr="00BC2269" w:rsidRDefault="00124A88" w:rsidP="00BC2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320"/>
              <w:ind w:left="0"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إعلانات فيسبوك</w:t>
            </w:r>
          </w:p>
          <w:p w:rsidR="00C2318F" w:rsidRPr="00BC2269" w:rsidRDefault="00124A88" w:rsidP="00BC2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0"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وسائل الإعلام المطبوعة</w:t>
            </w:r>
          </w:p>
          <w:p w:rsidR="00C2318F" w:rsidRPr="00BC2269" w:rsidRDefault="00124A88" w:rsidP="00BC2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0"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إدارة وسائل التواصل الاجتماعي</w:t>
            </w:r>
          </w:p>
          <w:p w:rsidR="00C2318F" w:rsidRPr="00BC2269" w:rsidRDefault="00124A88" w:rsidP="00BC2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0"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تحسين محركات البحث (SEO)</w:t>
            </w:r>
          </w:p>
          <w:p w:rsidR="00C2318F" w:rsidRPr="00BC2269" w:rsidRDefault="00124A88" w:rsidP="00BC2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0"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دروبال</w:t>
            </w:r>
          </w:p>
          <w:p w:rsidR="00C2318F" w:rsidRPr="00BC2269" w:rsidRDefault="00124A88" w:rsidP="00BC22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0"/>
              <w:ind w:left="0"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التسويق عبر محركات البحث (SEM)</w:t>
            </w:r>
          </w:p>
          <w:p w:rsidR="00C2318F" w:rsidRPr="00BC2269" w:rsidRDefault="00124A88" w:rsidP="00BC2269">
            <w:pPr>
              <w:pStyle w:val="Heading2"/>
              <w:bidi/>
              <w:rPr>
                <w:rFonts w:asciiTheme="majorHAnsi" w:eastAsia="Open Sans" w:hAnsiTheme="majorHAnsi" w:cstheme="majorHAnsi"/>
                <w:color w:val="2079C7"/>
                <w:sz w:val="32"/>
                <w:szCs w:val="32"/>
              </w:rPr>
            </w:pPr>
            <w:bookmarkStart w:id="11" w:name="_tuxh7mwdaxox" w:colFirst="0" w:colLast="0"/>
            <w:bookmarkEnd w:id="11"/>
            <w:r w:rsidRPr="00BC2269">
              <w:rPr>
                <w:rFonts w:asciiTheme="majorHAnsi" w:eastAsia="Open Sans" w:hAnsiTheme="majorHAnsi" w:cstheme="majorHAnsi"/>
                <w:color w:val="2079C7"/>
                <w:sz w:val="32"/>
                <w:szCs w:val="32"/>
                <w:rtl/>
              </w:rPr>
              <w:t>تعليم</w:t>
            </w:r>
          </w:p>
          <w:p w:rsidR="00C2318F" w:rsidRPr="00BC2269" w:rsidRDefault="00124A88" w:rsidP="00BC2269">
            <w:pPr>
              <w:pStyle w:val="Heading2"/>
              <w:bidi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2" w:name="_de3nyi9lt8o" w:colFirst="0" w:colLast="0"/>
            <w:bookmarkEnd w:id="12"/>
            <w:r w:rsidRPr="00BC2269">
              <w:rPr>
                <w:rFonts w:asciiTheme="majorHAnsi" w:hAnsiTheme="majorHAnsi" w:cstheme="majorHAnsi"/>
                <w:sz w:val="28"/>
                <w:szCs w:val="28"/>
                <w:rtl/>
              </w:rPr>
              <w:t>سيرة ذاتية من الجامعة</w:t>
            </w:r>
          </w:p>
          <w:p w:rsidR="00C2318F" w:rsidRPr="00BC2269" w:rsidRDefault="00C2318F" w:rsidP="00BC2269">
            <w:pPr>
              <w:bidi/>
              <w:spacing w:before="0" w:line="240" w:lineRule="auto"/>
              <w:rPr>
                <w:rFonts w:asciiTheme="majorHAnsi" w:hAnsiTheme="majorHAnsi" w:cstheme="majorHAnsi"/>
                <w:sz w:val="13"/>
                <w:szCs w:val="13"/>
              </w:rPr>
            </w:pPr>
          </w:p>
          <w:p w:rsidR="00C2318F" w:rsidRPr="00BC2269" w:rsidRDefault="00124A88" w:rsidP="00BC2269">
            <w:pPr>
              <w:bidi/>
              <w:spacing w:before="0" w:line="240" w:lineRule="auto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color w:val="000000"/>
                <w:sz w:val="21"/>
                <w:szCs w:val="21"/>
                <w:rtl/>
              </w:rPr>
              <w:t xml:space="preserve">ماجستير في إدارة الأعمال </w:t>
            </w:r>
          </w:p>
          <w:p w:rsidR="00C2318F" w:rsidRPr="00BC2269" w:rsidRDefault="00124A88" w:rsidP="00BC2269">
            <w:pPr>
              <w:pStyle w:val="Heading3"/>
              <w:bidi/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</w:rPr>
            </w:pPr>
            <w:bookmarkStart w:id="13" w:name="_o5hg10c13u65" w:colFirst="0" w:colLast="0"/>
            <w:bookmarkEnd w:id="13"/>
            <w:r w:rsidRPr="00BC2269">
              <w:rPr>
                <w:rFonts w:asciiTheme="majorHAnsi" w:eastAsia="Merriweather" w:hAnsiTheme="majorHAnsi" w:cstheme="majorHAnsi"/>
                <w:color w:val="000000"/>
                <w:sz w:val="22"/>
                <w:szCs w:val="22"/>
                <w:rtl/>
              </w:rPr>
              <w:t>يناير 2012</w:t>
            </w:r>
          </w:p>
          <w:p w:rsidR="00C2318F" w:rsidRPr="00BC2269" w:rsidRDefault="00124A88" w:rsidP="00BC2269">
            <w:pPr>
              <w:bidi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نيويورك ، نيويورك</w:t>
            </w:r>
          </w:p>
          <w:p w:rsidR="00C2318F" w:rsidRPr="00BC2269" w:rsidRDefault="00124A88" w:rsidP="00BC22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 w:line="240" w:lineRule="auto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b/>
                <w:bCs/>
                <w:sz w:val="21"/>
                <w:szCs w:val="21"/>
                <w:rtl/>
              </w:rPr>
              <w:t xml:space="preserve">الجوائز: </w:t>
            </w: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زميل تدريس مصاغ للسيرة الذاتية (5 فقط منحت للفصل) ، قائمة العميد 2012 (أفضل 10٪)</w:t>
            </w:r>
          </w:p>
          <w:p w:rsidR="00C2318F" w:rsidRPr="00BC2269" w:rsidRDefault="00124A88" w:rsidP="00BC22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ind w:left="36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أكمل الدراسة في الخارج لمدة عام واحد مع جامعة سنغافورة</w:t>
            </w:r>
          </w:p>
          <w:p w:rsidR="00C2318F" w:rsidRPr="00BC2269" w:rsidRDefault="00124A88" w:rsidP="00BC2269">
            <w:pPr>
              <w:pStyle w:val="Heading2"/>
              <w:bidi/>
              <w:rPr>
                <w:rFonts w:asciiTheme="majorHAnsi" w:eastAsia="Open Sans" w:hAnsiTheme="majorHAnsi" w:cstheme="majorHAnsi"/>
                <w:color w:val="2079C7"/>
                <w:sz w:val="32"/>
                <w:szCs w:val="32"/>
              </w:rPr>
            </w:pPr>
            <w:bookmarkStart w:id="14" w:name="_y0ojq6k2gcqu" w:colFirst="0" w:colLast="0"/>
            <w:bookmarkEnd w:id="14"/>
            <w:r w:rsidRPr="00BC2269">
              <w:rPr>
                <w:rFonts w:asciiTheme="majorHAnsi" w:eastAsia="Open Sans" w:hAnsiTheme="majorHAnsi" w:cstheme="majorHAnsi"/>
                <w:color w:val="2079C7"/>
                <w:sz w:val="32"/>
                <w:szCs w:val="32"/>
                <w:rtl/>
              </w:rPr>
              <w:t>آخر</w:t>
            </w:r>
          </w:p>
          <w:p w:rsidR="00C2318F" w:rsidRPr="00BC2269" w:rsidRDefault="00124A88" w:rsidP="00BC2269">
            <w:pPr>
              <w:numPr>
                <w:ilvl w:val="0"/>
                <w:numId w:val="1"/>
              </w:numPr>
              <w:bidi/>
              <w:spacing w:before="320"/>
              <w:ind w:left="45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 xml:space="preserve">تطوع لمدة 20 ساعة شهريا في مؤسسة </w:t>
            </w:r>
            <w:proofErr w:type="gramStart"/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>ABC ،</w:t>
            </w:r>
            <w:proofErr w:type="gramEnd"/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 xml:space="preserve"> وقيادة مشاريع المدن المجانية</w:t>
            </w:r>
          </w:p>
          <w:p w:rsidR="00C2318F" w:rsidRPr="00BC2269" w:rsidRDefault="00124A88" w:rsidP="00BC2269">
            <w:pPr>
              <w:numPr>
                <w:ilvl w:val="0"/>
                <w:numId w:val="1"/>
              </w:numPr>
              <w:bidi/>
              <w:spacing w:before="0"/>
              <w:ind w:left="450"/>
              <w:rPr>
                <w:rFonts w:asciiTheme="majorHAnsi" w:hAnsiTheme="majorHAnsi" w:cstheme="majorHAnsi"/>
                <w:sz w:val="21"/>
                <w:szCs w:val="21"/>
              </w:rPr>
            </w:pPr>
            <w:r w:rsidRPr="00BC2269">
              <w:rPr>
                <w:rFonts w:asciiTheme="majorHAnsi" w:hAnsiTheme="majorHAnsi" w:cstheme="majorHAnsi"/>
                <w:sz w:val="21"/>
                <w:szCs w:val="21"/>
                <w:rtl/>
              </w:rPr>
              <w:t xml:space="preserve">معتمد من أخصائي العمليات (2016) </w:t>
            </w:r>
          </w:p>
        </w:tc>
      </w:tr>
    </w:tbl>
    <w:p w:rsidR="00C2318F" w:rsidRPr="00BC2269" w:rsidRDefault="00C2318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1"/>
          <w:szCs w:val="21"/>
        </w:rPr>
      </w:pPr>
    </w:p>
    <w:sectPr w:rsidR="00C2318F" w:rsidRPr="00BC2269" w:rsidSect="00BC2269">
      <w:pgSz w:w="11906" w:h="16838"/>
      <w:pgMar w:top="431" w:right="863" w:bottom="0" w:left="863" w:header="0" w:footer="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DAE"/>
    <w:multiLevelType w:val="multilevel"/>
    <w:tmpl w:val="01381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523131"/>
    <w:multiLevelType w:val="multilevel"/>
    <w:tmpl w:val="A25AD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697712"/>
    <w:multiLevelType w:val="multilevel"/>
    <w:tmpl w:val="59AA2F0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9727EA"/>
    <w:multiLevelType w:val="multilevel"/>
    <w:tmpl w:val="0A4EB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857295">
    <w:abstractNumId w:val="0"/>
  </w:num>
  <w:num w:numId="2" w16cid:durableId="2055234854">
    <w:abstractNumId w:val="2"/>
  </w:num>
  <w:num w:numId="3" w16cid:durableId="1813403422">
    <w:abstractNumId w:val="3"/>
  </w:num>
  <w:num w:numId="4" w16cid:durableId="109913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8F"/>
    <w:rsid w:val="00124A88"/>
    <w:rsid w:val="00BC2269"/>
    <w:rsid w:val="00C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73300"/>
  <w15:docId w15:val="{D75DD99F-74D8-DE49-9FF6-51A484DB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C22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2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cvya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</cp:revision>
  <dcterms:created xsi:type="dcterms:W3CDTF">2024-11-24T19:46:00Z</dcterms:created>
  <dcterms:modified xsi:type="dcterms:W3CDTF">2024-11-24T19:57:00Z</dcterms:modified>
</cp:coreProperties>
</file>